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F048" w14:textId="77777777" w:rsidR="00302763" w:rsidRPr="008F7644" w:rsidRDefault="00B9754E" w:rsidP="00637C21">
      <w:pPr>
        <w:tabs>
          <w:tab w:val="left" w:pos="1530"/>
        </w:tabs>
        <w:spacing w:before="120" w:after="120"/>
        <w:jc w:val="center"/>
        <w:rPr>
          <w:b/>
          <w:sz w:val="28"/>
          <w:szCs w:val="28"/>
          <w:lang w:val="uk-UA"/>
        </w:rPr>
      </w:pPr>
      <w:r w:rsidRPr="008F7644">
        <w:rPr>
          <w:b/>
          <w:sz w:val="28"/>
          <w:szCs w:val="28"/>
          <w:lang w:val="uk-UA"/>
        </w:rPr>
        <w:t>З В І Т</w:t>
      </w:r>
    </w:p>
    <w:p w14:paraId="73B414C1" w14:textId="77777777" w:rsidR="002400F1" w:rsidRDefault="00BE1E33" w:rsidP="00637C21">
      <w:pPr>
        <w:tabs>
          <w:tab w:val="left" w:pos="1530"/>
        </w:tabs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Базового Т</w:t>
      </w:r>
      <w:r w:rsidR="002400F1">
        <w:rPr>
          <w:sz w:val="28"/>
          <w:szCs w:val="28"/>
          <w:lang w:val="uk-UA"/>
        </w:rPr>
        <w:t xml:space="preserve">ехнологічного коледжу </w:t>
      </w:r>
    </w:p>
    <w:p w14:paraId="5E8D23CD" w14:textId="77777777" w:rsidR="002400F1" w:rsidRDefault="002400F1" w:rsidP="00637C21">
      <w:pPr>
        <w:tabs>
          <w:tab w:val="left" w:pos="1530"/>
        </w:tabs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</w:t>
      </w:r>
      <w:r w:rsidR="00BE1E3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ського державного технічного університету</w:t>
      </w:r>
    </w:p>
    <w:p w14:paraId="67A35AB1" w14:textId="05869111" w:rsidR="002400F1" w:rsidRDefault="002400F1" w:rsidP="00637C21">
      <w:pPr>
        <w:tabs>
          <w:tab w:val="left" w:pos="1530"/>
        </w:tabs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період з 01.09.</w:t>
      </w:r>
      <w:r w:rsidR="00607859">
        <w:rPr>
          <w:sz w:val="28"/>
          <w:szCs w:val="28"/>
          <w:lang w:val="uk-UA"/>
        </w:rPr>
        <w:t>20</w:t>
      </w:r>
      <w:r w:rsidR="002B12C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р. по </w:t>
      </w:r>
      <w:r w:rsidR="00607859">
        <w:rPr>
          <w:sz w:val="28"/>
          <w:szCs w:val="28"/>
          <w:lang w:val="uk-UA"/>
        </w:rPr>
        <w:t>01</w:t>
      </w:r>
      <w:r w:rsidR="00C853D9">
        <w:rPr>
          <w:sz w:val="28"/>
          <w:szCs w:val="28"/>
          <w:lang w:val="uk-UA"/>
        </w:rPr>
        <w:t>.0</w:t>
      </w:r>
      <w:r w:rsidR="0060785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607859">
        <w:rPr>
          <w:sz w:val="28"/>
          <w:szCs w:val="28"/>
          <w:lang w:val="uk-UA"/>
        </w:rPr>
        <w:t>20</w:t>
      </w:r>
      <w:r w:rsidR="003347B8">
        <w:rPr>
          <w:sz w:val="28"/>
          <w:szCs w:val="28"/>
          <w:lang w:val="uk-UA"/>
        </w:rPr>
        <w:t>2</w:t>
      </w:r>
      <w:r w:rsidR="002B12C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</w:t>
      </w:r>
    </w:p>
    <w:p w14:paraId="00DB35BC" w14:textId="1094E988" w:rsidR="004A6179" w:rsidRDefault="008F7644" w:rsidP="008F7644">
      <w:pPr>
        <w:tabs>
          <w:tab w:val="left" w:pos="1530"/>
          <w:tab w:val="left" w:pos="3585"/>
          <w:tab w:val="center" w:pos="4819"/>
        </w:tabs>
        <w:spacing w:before="12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2E59228" w14:textId="2B922560" w:rsidR="004A6179" w:rsidRPr="008863B1" w:rsidRDefault="002400F1" w:rsidP="008F7644">
      <w:pPr>
        <w:tabs>
          <w:tab w:val="left" w:pos="153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Базовий </w:t>
      </w:r>
      <w:r w:rsidR="002B12C8">
        <w:rPr>
          <w:sz w:val="28"/>
          <w:szCs w:val="28"/>
          <w:lang w:val="uk-UA"/>
        </w:rPr>
        <w:t>заклад фахової передвищої освіти ВСП «</w:t>
      </w:r>
      <w:r w:rsidR="00BE1E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ехнологічний </w:t>
      </w:r>
      <w:r w:rsidR="002B12C8"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  <w:lang w:val="uk-UA"/>
        </w:rPr>
        <w:t xml:space="preserve">коледж </w:t>
      </w:r>
      <w:r w:rsidR="00607859">
        <w:rPr>
          <w:sz w:val="28"/>
          <w:szCs w:val="28"/>
          <w:lang w:val="uk-UA"/>
        </w:rPr>
        <w:t>Дніпровського</w:t>
      </w:r>
      <w:r>
        <w:rPr>
          <w:sz w:val="28"/>
          <w:szCs w:val="28"/>
          <w:lang w:val="uk-UA"/>
        </w:rPr>
        <w:t xml:space="preserve"> державного технічного університету</w:t>
      </w:r>
      <w:r w:rsidR="002B12C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</w:t>
      </w:r>
      <w:r w:rsidR="004A6179">
        <w:rPr>
          <w:sz w:val="28"/>
          <w:szCs w:val="28"/>
          <w:lang w:val="uk-UA"/>
        </w:rPr>
        <w:t>роводив свою роботу згі</w:t>
      </w:r>
      <w:r w:rsidR="008863B1">
        <w:rPr>
          <w:sz w:val="28"/>
          <w:szCs w:val="28"/>
          <w:lang w:val="uk-UA"/>
        </w:rPr>
        <w:t xml:space="preserve">дно плану з метою вдосконалення </w:t>
      </w:r>
      <w:r w:rsidR="004A6179">
        <w:rPr>
          <w:sz w:val="28"/>
          <w:szCs w:val="28"/>
          <w:lang w:val="uk-UA"/>
        </w:rPr>
        <w:t>організаційної,</w:t>
      </w:r>
      <w:r w:rsidR="008863B1">
        <w:rPr>
          <w:sz w:val="28"/>
          <w:szCs w:val="28"/>
          <w:lang w:val="uk-UA"/>
        </w:rPr>
        <w:t xml:space="preserve">  </w:t>
      </w:r>
      <w:r w:rsidR="004A6179">
        <w:rPr>
          <w:sz w:val="28"/>
          <w:szCs w:val="28"/>
          <w:lang w:val="uk-UA"/>
        </w:rPr>
        <w:t>навчально-методичної та виховної роботи</w:t>
      </w:r>
      <w:r w:rsidR="0031658B">
        <w:rPr>
          <w:sz w:val="28"/>
          <w:szCs w:val="28"/>
          <w:lang w:val="uk-UA"/>
        </w:rPr>
        <w:t>.</w:t>
      </w:r>
      <w:r w:rsidR="00637C21">
        <w:rPr>
          <w:sz w:val="28"/>
          <w:szCs w:val="28"/>
          <w:lang w:val="uk-UA"/>
        </w:rPr>
        <w:t xml:space="preserve"> План роботи на </w:t>
      </w:r>
      <w:r w:rsidR="00607859">
        <w:rPr>
          <w:sz w:val="28"/>
          <w:szCs w:val="28"/>
          <w:lang w:val="uk-UA"/>
        </w:rPr>
        <w:t>20</w:t>
      </w:r>
      <w:r w:rsidR="002B12C8">
        <w:rPr>
          <w:sz w:val="28"/>
          <w:szCs w:val="28"/>
          <w:lang w:val="uk-UA"/>
        </w:rPr>
        <w:t>20</w:t>
      </w:r>
      <w:r w:rsidR="00637C21">
        <w:rPr>
          <w:sz w:val="28"/>
          <w:szCs w:val="28"/>
          <w:lang w:val="uk-UA"/>
        </w:rPr>
        <w:t>-</w:t>
      </w:r>
      <w:r w:rsidR="00607859">
        <w:rPr>
          <w:sz w:val="28"/>
          <w:szCs w:val="28"/>
          <w:lang w:val="uk-UA"/>
        </w:rPr>
        <w:t>20</w:t>
      </w:r>
      <w:r w:rsidR="002B12C8">
        <w:rPr>
          <w:sz w:val="28"/>
          <w:szCs w:val="28"/>
          <w:lang w:val="uk-UA"/>
        </w:rPr>
        <w:t>21</w:t>
      </w:r>
      <w:r w:rsidR="00637C21">
        <w:rPr>
          <w:sz w:val="28"/>
          <w:szCs w:val="28"/>
          <w:lang w:val="uk-UA"/>
        </w:rPr>
        <w:t xml:space="preserve"> навчальний рік виконано в повному обсязі.</w:t>
      </w:r>
    </w:p>
    <w:p w14:paraId="7C24E271" w14:textId="4F18B0AA" w:rsidR="0031658B" w:rsidRDefault="0031658B" w:rsidP="008F7644">
      <w:pPr>
        <w:tabs>
          <w:tab w:val="left" w:pos="1800"/>
        </w:tabs>
        <w:spacing w:line="360" w:lineRule="auto"/>
        <w:ind w:rightChars="-22" w:right="-5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607859">
        <w:rPr>
          <w:sz w:val="28"/>
          <w:szCs w:val="28"/>
          <w:lang w:val="uk-UA"/>
        </w:rPr>
        <w:t>20</w:t>
      </w:r>
      <w:r w:rsidR="002B12C8">
        <w:rPr>
          <w:sz w:val="28"/>
          <w:szCs w:val="28"/>
          <w:lang w:val="uk-UA"/>
        </w:rPr>
        <w:t>20</w:t>
      </w:r>
      <w:r w:rsidR="002F0B5E">
        <w:rPr>
          <w:sz w:val="28"/>
          <w:szCs w:val="28"/>
          <w:lang w:val="uk-UA"/>
        </w:rPr>
        <w:t>-</w:t>
      </w:r>
      <w:r w:rsidR="00607859">
        <w:rPr>
          <w:sz w:val="28"/>
          <w:szCs w:val="28"/>
          <w:lang w:val="uk-UA"/>
        </w:rPr>
        <w:t>20</w:t>
      </w:r>
      <w:r w:rsidR="003347B8">
        <w:rPr>
          <w:sz w:val="28"/>
          <w:szCs w:val="28"/>
          <w:lang w:val="uk-UA"/>
        </w:rPr>
        <w:t>2</w:t>
      </w:r>
      <w:r w:rsidR="002B12C8">
        <w:rPr>
          <w:sz w:val="28"/>
          <w:szCs w:val="28"/>
          <w:lang w:val="uk-UA"/>
        </w:rPr>
        <w:t>1</w:t>
      </w:r>
      <w:r w:rsidR="002F0B5E" w:rsidRPr="002F0B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працювало </w:t>
      </w:r>
      <w:r w:rsidRPr="00AF0858">
        <w:rPr>
          <w:sz w:val="28"/>
          <w:szCs w:val="28"/>
          <w:lang w:val="uk-UA"/>
        </w:rPr>
        <w:t>1</w:t>
      </w:r>
      <w:r w:rsidR="003347B8" w:rsidRPr="00AF085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методичних регіональних об</w:t>
      </w:r>
      <w:r w:rsidR="00E8055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єднань.</w:t>
      </w:r>
    </w:p>
    <w:p w14:paraId="2E10080E" w14:textId="3F1163AC" w:rsidR="002400F1" w:rsidRPr="00E14AC6" w:rsidRDefault="00387D17" w:rsidP="008F7644">
      <w:pPr>
        <w:tabs>
          <w:tab w:val="left" w:pos="1800"/>
        </w:tabs>
        <w:spacing w:line="360" w:lineRule="auto"/>
        <w:ind w:rightChars="-22" w:right="-53" w:firstLine="709"/>
        <w:jc w:val="both"/>
        <w:rPr>
          <w:sz w:val="28"/>
          <w:szCs w:val="28"/>
          <w:lang w:val="uk-UA"/>
        </w:rPr>
      </w:pPr>
      <w:r w:rsidRPr="00E14AC6">
        <w:rPr>
          <w:sz w:val="28"/>
          <w:szCs w:val="28"/>
          <w:lang w:val="uk-UA"/>
        </w:rPr>
        <w:t xml:space="preserve">Відповідно до </w:t>
      </w:r>
      <w:r w:rsidR="002400F1" w:rsidRPr="00E14AC6">
        <w:rPr>
          <w:sz w:val="28"/>
          <w:szCs w:val="28"/>
          <w:lang w:val="uk-UA"/>
        </w:rPr>
        <w:t>звітів методичних об</w:t>
      </w:r>
      <w:r w:rsidR="002400F1" w:rsidRPr="00E14AC6">
        <w:rPr>
          <w:sz w:val="28"/>
          <w:szCs w:val="28"/>
        </w:rPr>
        <w:t>’</w:t>
      </w:r>
      <w:r w:rsidR="002400F1" w:rsidRPr="00E14AC6">
        <w:rPr>
          <w:sz w:val="28"/>
          <w:szCs w:val="28"/>
          <w:lang w:val="uk-UA"/>
        </w:rPr>
        <w:t>єднань зап</w:t>
      </w:r>
      <w:r w:rsidR="001A3280" w:rsidRPr="00E14AC6">
        <w:rPr>
          <w:sz w:val="28"/>
          <w:szCs w:val="28"/>
          <w:lang w:val="uk-UA"/>
        </w:rPr>
        <w:t xml:space="preserve">лановану на </w:t>
      </w:r>
      <w:r w:rsidR="00607859">
        <w:rPr>
          <w:sz w:val="28"/>
          <w:szCs w:val="28"/>
          <w:lang w:val="uk-UA"/>
        </w:rPr>
        <w:t>20</w:t>
      </w:r>
      <w:r w:rsidR="002B12C8">
        <w:rPr>
          <w:sz w:val="28"/>
          <w:szCs w:val="28"/>
          <w:lang w:val="uk-UA"/>
        </w:rPr>
        <w:t>20</w:t>
      </w:r>
      <w:r w:rsidR="002F0B5E" w:rsidRPr="00E14AC6">
        <w:rPr>
          <w:sz w:val="28"/>
          <w:szCs w:val="28"/>
          <w:lang w:val="uk-UA"/>
        </w:rPr>
        <w:t>-</w:t>
      </w:r>
      <w:r w:rsidR="00607859">
        <w:rPr>
          <w:sz w:val="28"/>
          <w:szCs w:val="28"/>
          <w:lang w:val="uk-UA"/>
        </w:rPr>
        <w:t>20</w:t>
      </w:r>
      <w:r w:rsidR="003347B8">
        <w:rPr>
          <w:sz w:val="28"/>
          <w:szCs w:val="28"/>
          <w:lang w:val="uk-UA"/>
        </w:rPr>
        <w:t>2</w:t>
      </w:r>
      <w:r w:rsidR="002B12C8">
        <w:rPr>
          <w:sz w:val="28"/>
          <w:szCs w:val="28"/>
          <w:lang w:val="uk-UA"/>
        </w:rPr>
        <w:t>1</w:t>
      </w:r>
      <w:r w:rsidR="002F0B5E" w:rsidRPr="00E14AC6">
        <w:rPr>
          <w:sz w:val="28"/>
          <w:szCs w:val="28"/>
        </w:rPr>
        <w:t xml:space="preserve"> </w:t>
      </w:r>
      <w:r w:rsidR="002F0B5E" w:rsidRPr="00E14AC6">
        <w:rPr>
          <w:sz w:val="28"/>
          <w:szCs w:val="28"/>
          <w:lang w:val="uk-UA"/>
        </w:rPr>
        <w:t xml:space="preserve">навчальний </w:t>
      </w:r>
      <w:r w:rsidR="001A3280" w:rsidRPr="00E14AC6">
        <w:rPr>
          <w:sz w:val="28"/>
          <w:szCs w:val="28"/>
          <w:lang w:val="uk-UA"/>
        </w:rPr>
        <w:t>рік роботу</w:t>
      </w:r>
      <w:r w:rsidR="002400F1" w:rsidRPr="00E14AC6">
        <w:rPr>
          <w:sz w:val="28"/>
          <w:szCs w:val="28"/>
          <w:lang w:val="uk-UA"/>
        </w:rPr>
        <w:t xml:space="preserve"> виконано на 100%.</w:t>
      </w:r>
    </w:p>
    <w:p w14:paraId="3811D66E" w14:textId="77777777" w:rsidR="00DE6217" w:rsidRPr="00E14AC6" w:rsidRDefault="00DE6217" w:rsidP="008F76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14AC6">
        <w:rPr>
          <w:sz w:val="28"/>
          <w:szCs w:val="28"/>
          <w:lang w:val="uk-UA"/>
        </w:rPr>
        <w:t>Плануючи роботу регіональних методичних об’єднань, їх керівники використовували різні форми методичної роботи. Традиційно основною роботою з обдарованою молоддю були предметні олімпіади та конференції.</w:t>
      </w:r>
    </w:p>
    <w:p w14:paraId="1F5C0F88" w14:textId="664466E0" w:rsidR="000F1E01" w:rsidRPr="00DB18BD" w:rsidRDefault="00760F6E" w:rsidP="008F76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47B8">
        <w:rPr>
          <w:sz w:val="28"/>
          <w:szCs w:val="28"/>
          <w:lang w:val="uk-UA"/>
        </w:rPr>
        <w:t>Участь у</w:t>
      </w:r>
      <w:r w:rsidR="00DE6217" w:rsidRPr="003347B8">
        <w:rPr>
          <w:sz w:val="28"/>
          <w:szCs w:val="28"/>
          <w:lang w:val="uk-UA"/>
        </w:rPr>
        <w:t xml:space="preserve"> регіональному заході передбачає ретельну підготовку та відбір учасників на рівні коледжів та технікумів регіону. З чим викладачі</w:t>
      </w:r>
      <w:r w:rsidR="003347B8" w:rsidRPr="003347B8">
        <w:rPr>
          <w:sz w:val="28"/>
          <w:szCs w:val="28"/>
          <w:lang w:val="uk-UA"/>
        </w:rPr>
        <w:t xml:space="preserve"> закладів освіти регіону </w:t>
      </w:r>
      <w:r w:rsidR="00DE6217" w:rsidRPr="003347B8">
        <w:rPr>
          <w:sz w:val="28"/>
          <w:szCs w:val="28"/>
          <w:lang w:val="uk-UA"/>
        </w:rPr>
        <w:t>гідно впорались, демонструючи високий рівень підготовки студентів</w:t>
      </w:r>
      <w:r w:rsidRPr="003347B8">
        <w:rPr>
          <w:sz w:val="28"/>
          <w:szCs w:val="28"/>
          <w:lang w:val="uk-UA"/>
        </w:rPr>
        <w:t xml:space="preserve">. </w:t>
      </w:r>
      <w:r w:rsidR="00DB18BD">
        <w:rPr>
          <w:sz w:val="28"/>
          <w:szCs w:val="28"/>
          <w:lang w:val="uk-UA"/>
        </w:rPr>
        <w:t>У таблиці наведено перелік регіональних заходів у 2020-2021 навчальному році</w:t>
      </w:r>
    </w:p>
    <w:p w14:paraId="26A76EE7" w14:textId="77777777" w:rsidR="00DB18BD" w:rsidRPr="00DB18BD" w:rsidRDefault="00DB18BD" w:rsidP="00DB18BD">
      <w:pPr>
        <w:pStyle w:val="1"/>
        <w:tabs>
          <w:tab w:val="left" w:pos="142"/>
        </w:tabs>
        <w:spacing w:before="0" w:line="360" w:lineRule="auto"/>
        <w:jc w:val="both"/>
        <w:rPr>
          <w:color w:val="auto"/>
          <w:szCs w:val="28"/>
        </w:rPr>
      </w:pPr>
      <w:proofErr w:type="spellStart"/>
      <w:r w:rsidRPr="00DB18BD">
        <w:rPr>
          <w:color w:val="auto"/>
          <w:szCs w:val="28"/>
        </w:rPr>
        <w:t>Студенти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DB18BD" w14:paraId="0539D285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A5B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Регіональний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дистанційний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іноземної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«Студент - </w:t>
            </w:r>
            <w:proofErr w:type="spellStart"/>
            <w:r>
              <w:rPr>
                <w:sz w:val="28"/>
                <w:szCs w:val="28"/>
              </w:rPr>
              <w:t>ерудит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ЗФПО </w:t>
            </w:r>
            <w:proofErr w:type="spellStart"/>
            <w:r>
              <w:rPr>
                <w:sz w:val="28"/>
                <w:szCs w:val="28"/>
              </w:rPr>
              <w:t>Кам’янського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регіону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EA6" w14:textId="77777777" w:rsidR="00DB18BD" w:rsidRDefault="00DB18BD" w:rsidP="00DB18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DB18BD" w14:paraId="6966F69E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DA41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Огляд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дослідницьких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bCs/>
                <w:color w:val="000000"/>
                <w:sz w:val="28"/>
                <w:szCs w:val="28"/>
              </w:rPr>
              <w:t>Фізика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і моя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майбутня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професія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9EB2" w14:textId="77777777" w:rsidR="00DB18BD" w:rsidRDefault="00DB18BD" w:rsidP="00DB18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DB18BD" w14:paraId="0585ED7F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F114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XІ </w:t>
            </w:r>
            <w:proofErr w:type="spellStart"/>
            <w:r>
              <w:rPr>
                <w:sz w:val="28"/>
                <w:szCs w:val="28"/>
              </w:rPr>
              <w:t>регіональна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</w:rPr>
              <w:t xml:space="preserve">-практична </w:t>
            </w:r>
            <w:proofErr w:type="spellStart"/>
            <w:r>
              <w:rPr>
                <w:b/>
                <w:sz w:val="28"/>
                <w:szCs w:val="28"/>
              </w:rPr>
              <w:t>конференція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Комп’ютерні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інновації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практичне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5266" w14:textId="77777777" w:rsidR="00DB18BD" w:rsidRDefault="00DB18BD" w:rsidP="00DB18B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DB18BD" w14:paraId="29FF45C6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DD3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Регіональна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математична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конференція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фахової</w:t>
            </w:r>
            <w:proofErr w:type="spellEnd"/>
            <w:r>
              <w:rPr>
                <w:sz w:val="28"/>
                <w:szCs w:val="28"/>
              </w:rPr>
              <w:t xml:space="preserve"> передвищої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Кам’янського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регіону</w:t>
            </w:r>
            <w:proofErr w:type="spellEnd"/>
            <w:r>
              <w:rPr>
                <w:sz w:val="28"/>
                <w:szCs w:val="28"/>
              </w:rPr>
              <w:t xml:space="preserve"> на тему: «Роль математики в </w:t>
            </w:r>
            <w:proofErr w:type="spellStart"/>
            <w:r>
              <w:rPr>
                <w:sz w:val="28"/>
                <w:szCs w:val="28"/>
              </w:rPr>
              <w:t>досягненнях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десятиліть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ECCD" w14:textId="77777777" w:rsidR="00DB18BD" w:rsidRDefault="00DB18BD" w:rsidP="00DB18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DB18BD" w14:paraId="714C8C0B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37A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конференція</w:t>
            </w:r>
            <w:r>
              <w:rPr>
                <w:sz w:val="28"/>
                <w:szCs w:val="28"/>
              </w:rPr>
              <w:t>-презентація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Соціально-економічний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F227" w14:textId="77777777" w:rsidR="00DB18BD" w:rsidRDefault="00DB18BD" w:rsidP="00DB18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</w:tbl>
    <w:p w14:paraId="20A585F2" w14:textId="77777777" w:rsidR="00DB18BD" w:rsidRDefault="00DB18BD" w:rsidP="00DB18BD">
      <w:pPr>
        <w:rPr>
          <w:rFonts w:asciiTheme="minorHAnsi" w:hAnsiTheme="minorHAnsi" w:cstheme="minorBidi"/>
          <w:sz w:val="22"/>
          <w:szCs w:val="22"/>
          <w:lang w:val="uk-UA"/>
        </w:rPr>
      </w:pPr>
    </w:p>
    <w:p w14:paraId="091069D0" w14:textId="77777777" w:rsidR="00DB18BD" w:rsidRDefault="00DB18BD" w:rsidP="00DB18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Викладачі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DB18BD" w14:paraId="3E76DAE9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C52" w14:textId="77777777" w:rsidR="00DB18BD" w:rsidRDefault="00DB18BD" w:rsidP="00DB18BD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Регіональний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конкурс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розробок</w:t>
            </w:r>
            <w:proofErr w:type="spellEnd"/>
          </w:p>
          <w:p w14:paraId="0E57B2A1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викладачів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математичних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7FFC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</w:tr>
      <w:tr w:rsidR="00DB18BD" w14:paraId="19EC3D64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9DA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викладачів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комп’ютерних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фахової</w:t>
            </w:r>
            <w:proofErr w:type="spellEnd"/>
            <w:r>
              <w:rPr>
                <w:sz w:val="28"/>
                <w:szCs w:val="28"/>
              </w:rPr>
              <w:t xml:space="preserve"> передвищої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Кам’янського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регіону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1EE7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11учасників</w:t>
            </w:r>
          </w:p>
        </w:tc>
      </w:tr>
      <w:tr w:rsidR="00DB18BD" w14:paraId="4F2948CB" w14:textId="77777777" w:rsidTr="00DB18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505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Регіональний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кращий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навчально-методичний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матеріал</w:t>
            </w:r>
            <w:proofErr w:type="spellEnd"/>
            <w:r>
              <w:rPr>
                <w:sz w:val="28"/>
                <w:szCs w:val="28"/>
              </w:rPr>
              <w:t xml:space="preserve">  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астрономії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36D" w14:textId="77777777" w:rsidR="00DB18BD" w:rsidRDefault="00DB18BD" w:rsidP="00DB1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учасника</w:t>
            </w:r>
            <w:proofErr w:type="spellEnd"/>
          </w:p>
        </w:tc>
      </w:tr>
    </w:tbl>
    <w:p w14:paraId="5ADB8D9D" w14:textId="22026A32" w:rsidR="00DB18BD" w:rsidRDefault="00DB18BD" w:rsidP="00DB18BD">
      <w:pPr>
        <w:spacing w:before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 </w:t>
      </w:r>
      <w:proofErr w:type="spellStart"/>
      <w:r>
        <w:rPr>
          <w:sz w:val="28"/>
          <w:szCs w:val="28"/>
        </w:rPr>
        <w:t>організовувалися</w:t>
      </w:r>
      <w:proofErr w:type="spellEnd"/>
      <w:r>
        <w:rPr>
          <w:sz w:val="28"/>
          <w:szCs w:val="28"/>
        </w:rPr>
        <w:t xml:space="preserve"> в онлайн-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Збірники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сформовано в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надіслані</w:t>
      </w:r>
      <w:proofErr w:type="spellEnd"/>
      <w:r>
        <w:rPr>
          <w:sz w:val="28"/>
          <w:szCs w:val="28"/>
        </w:rPr>
        <w:t xml:space="preserve"> до базового закладу.</w:t>
      </w:r>
    </w:p>
    <w:p w14:paraId="30113A63" w14:textId="77B07870" w:rsidR="008E77B3" w:rsidRPr="00AF0858" w:rsidRDefault="00DB18BD" w:rsidP="008F7644">
      <w:pPr>
        <w:pStyle w:val="2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2020 рік було оголошено роком математики в Україні</w:t>
      </w:r>
      <w:r w:rsidR="008E77B3">
        <w:rPr>
          <w:sz w:val="28"/>
          <w:szCs w:val="28"/>
        </w:rPr>
        <w:t>.</w:t>
      </w:r>
      <w:r>
        <w:rPr>
          <w:sz w:val="28"/>
          <w:szCs w:val="28"/>
        </w:rPr>
        <w:t xml:space="preserve"> У регіоні було проведено протягом 2020 року низку заходів, зокрема з вересня </w:t>
      </w:r>
      <w:r w:rsidR="0098372A">
        <w:rPr>
          <w:sz w:val="28"/>
          <w:szCs w:val="28"/>
        </w:rPr>
        <w:t>2020 року відбулись наступні:</w:t>
      </w:r>
      <w:r w:rsidR="0098372A" w:rsidRPr="0098372A">
        <w:rPr>
          <w:sz w:val="28"/>
        </w:rPr>
        <w:t xml:space="preserve"> </w:t>
      </w:r>
      <w:r w:rsidR="0098372A">
        <w:rPr>
          <w:sz w:val="28"/>
        </w:rPr>
        <w:t>«</w:t>
      </w:r>
      <w:r w:rsidR="0098372A">
        <w:rPr>
          <w:sz w:val="28"/>
        </w:rPr>
        <w:t>Регіональна науково-практична конференція з математики приурочена до відзначення року математики в Україні</w:t>
      </w:r>
      <w:r w:rsidR="0098372A">
        <w:rPr>
          <w:sz w:val="28"/>
        </w:rPr>
        <w:t xml:space="preserve">», </w:t>
      </w:r>
      <w:r w:rsidR="0098372A">
        <w:rPr>
          <w:sz w:val="28"/>
        </w:rPr>
        <w:t>Регіональний конкурс методичних розробок викладачів математики закладів фахової передвищої освіти</w:t>
      </w:r>
      <w:r w:rsidR="0098372A">
        <w:rPr>
          <w:sz w:val="28"/>
        </w:rPr>
        <w:t>.</w:t>
      </w:r>
    </w:p>
    <w:p w14:paraId="64C80007" w14:textId="4C7A6F82" w:rsidR="00637C21" w:rsidRDefault="00F77079" w:rsidP="008F7644">
      <w:pPr>
        <w:pStyle w:val="2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14AC6">
        <w:rPr>
          <w:sz w:val="28"/>
          <w:szCs w:val="28"/>
        </w:rPr>
        <w:t>Слід відмітити, що серед</w:t>
      </w:r>
      <w:r w:rsidR="00D460AF" w:rsidRPr="00E14AC6">
        <w:rPr>
          <w:sz w:val="28"/>
          <w:szCs w:val="28"/>
        </w:rPr>
        <w:t xml:space="preserve"> викладачів </w:t>
      </w:r>
      <w:r w:rsidR="008E77B3">
        <w:rPr>
          <w:sz w:val="28"/>
          <w:szCs w:val="28"/>
        </w:rPr>
        <w:t>закладів ФПО</w:t>
      </w:r>
      <w:r w:rsidR="00D460AF" w:rsidRPr="00E14AC6">
        <w:rPr>
          <w:sz w:val="28"/>
          <w:szCs w:val="28"/>
        </w:rPr>
        <w:t xml:space="preserve"> намітилась активність у наукових дослідженнях. Ця тенденція підтверджується участю викладачів у наукових конференція</w:t>
      </w:r>
      <w:r w:rsidR="008E77B3">
        <w:rPr>
          <w:sz w:val="28"/>
          <w:szCs w:val="28"/>
        </w:rPr>
        <w:t>х різних рівнів</w:t>
      </w:r>
      <w:r w:rsidR="00D460AF" w:rsidRPr="00E14AC6">
        <w:rPr>
          <w:sz w:val="28"/>
          <w:szCs w:val="28"/>
        </w:rPr>
        <w:t xml:space="preserve">. </w:t>
      </w:r>
    </w:p>
    <w:p w14:paraId="5B9C8F9B" w14:textId="37FF163F" w:rsidR="00F77079" w:rsidRPr="00E14AC6" w:rsidRDefault="008E77B3" w:rsidP="008F7644">
      <w:pPr>
        <w:pStyle w:val="2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Складним для закладів ФПО виявився період к</w:t>
      </w:r>
      <w:r w:rsidR="008F7644">
        <w:rPr>
          <w:sz w:val="28"/>
          <w:szCs w:val="28"/>
        </w:rPr>
        <w:t>ара</w:t>
      </w:r>
      <w:r>
        <w:rPr>
          <w:sz w:val="28"/>
          <w:szCs w:val="28"/>
        </w:rPr>
        <w:t>нтину, під час якого було ускла</w:t>
      </w:r>
      <w:r w:rsidR="008F7644">
        <w:rPr>
          <w:sz w:val="28"/>
          <w:szCs w:val="28"/>
        </w:rPr>
        <w:t>днено взаємодію закладів освіти</w:t>
      </w:r>
      <w:r>
        <w:rPr>
          <w:sz w:val="28"/>
          <w:szCs w:val="28"/>
        </w:rPr>
        <w:t xml:space="preserve">. Але необхідно відмітити, що усі заклади </w:t>
      </w:r>
      <w:r>
        <w:rPr>
          <w:sz w:val="28"/>
          <w:szCs w:val="28"/>
        </w:rPr>
        <w:lastRenderedPageBreak/>
        <w:t>ФПО регіону досить успішно застосовували засоби віддал</w:t>
      </w:r>
      <w:r w:rsidR="008F7644">
        <w:rPr>
          <w:sz w:val="28"/>
          <w:szCs w:val="28"/>
        </w:rPr>
        <w:t>еної роботи та елементи дистан</w:t>
      </w:r>
      <w:r>
        <w:rPr>
          <w:sz w:val="28"/>
          <w:szCs w:val="28"/>
        </w:rPr>
        <w:t>ційного навчання.</w:t>
      </w:r>
      <w:r w:rsidR="00D460AF" w:rsidRPr="00E14AC6">
        <w:rPr>
          <w:sz w:val="28"/>
          <w:szCs w:val="28"/>
        </w:rPr>
        <w:t xml:space="preserve"> </w:t>
      </w:r>
    </w:p>
    <w:p w14:paraId="203E05E0" w14:textId="48831263" w:rsidR="002A0005" w:rsidRDefault="00417ADE" w:rsidP="008F7644">
      <w:pPr>
        <w:tabs>
          <w:tab w:val="left" w:pos="1800"/>
        </w:tabs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637C21">
        <w:rPr>
          <w:sz w:val="28"/>
          <w:szCs w:val="28"/>
          <w:lang w:val="uk-UA"/>
        </w:rPr>
        <w:t xml:space="preserve">Активно ведеться в регіоні спортивно-масова робота. </w:t>
      </w:r>
      <w:r w:rsidR="00607859">
        <w:rPr>
          <w:sz w:val="28"/>
          <w:szCs w:val="28"/>
          <w:lang w:val="uk-UA"/>
        </w:rPr>
        <w:t>Заклади освіти</w:t>
      </w:r>
      <w:r w:rsidRPr="00637C21">
        <w:rPr>
          <w:sz w:val="28"/>
          <w:szCs w:val="28"/>
          <w:lang w:val="uk-UA"/>
        </w:rPr>
        <w:t xml:space="preserve"> </w:t>
      </w:r>
      <w:r w:rsidR="00387D17" w:rsidRPr="00637C21">
        <w:rPr>
          <w:sz w:val="28"/>
          <w:szCs w:val="28"/>
          <w:lang w:val="uk-UA"/>
        </w:rPr>
        <w:t>беруть</w:t>
      </w:r>
      <w:r w:rsidRPr="00637C21">
        <w:rPr>
          <w:sz w:val="28"/>
          <w:szCs w:val="28"/>
          <w:lang w:val="uk-UA"/>
        </w:rPr>
        <w:t xml:space="preserve"> активну участь у змаганнях</w:t>
      </w:r>
      <w:r w:rsidR="00387D17" w:rsidRPr="00637C21">
        <w:rPr>
          <w:sz w:val="28"/>
          <w:szCs w:val="28"/>
          <w:lang w:val="uk-UA"/>
        </w:rPr>
        <w:t>,</w:t>
      </w:r>
      <w:r w:rsidRPr="00637C21">
        <w:rPr>
          <w:sz w:val="28"/>
          <w:szCs w:val="28"/>
          <w:lang w:val="uk-UA"/>
        </w:rPr>
        <w:t xml:space="preserve"> передбачених регламентом спартакіади регіонального рівня. </w:t>
      </w:r>
      <w:r w:rsidR="00BE1E33">
        <w:rPr>
          <w:sz w:val="28"/>
          <w:szCs w:val="28"/>
          <w:lang w:val="uk-UA"/>
        </w:rPr>
        <w:t>Постійним переможцем регіональної спартакіади є Придніпровський державний металургійний коледж. С</w:t>
      </w:r>
      <w:r w:rsidRPr="00637C21">
        <w:rPr>
          <w:sz w:val="28"/>
          <w:szCs w:val="28"/>
          <w:lang w:val="uk-UA"/>
        </w:rPr>
        <w:t xml:space="preserve">портивні досягнення </w:t>
      </w:r>
      <w:r w:rsidR="00607859">
        <w:rPr>
          <w:sz w:val="28"/>
          <w:szCs w:val="28"/>
          <w:lang w:val="uk-UA"/>
        </w:rPr>
        <w:t>закладів освіти</w:t>
      </w:r>
      <w:r w:rsidR="00607859" w:rsidRPr="00637C21">
        <w:rPr>
          <w:sz w:val="28"/>
          <w:szCs w:val="28"/>
          <w:lang w:val="uk-UA"/>
        </w:rPr>
        <w:t xml:space="preserve"> </w:t>
      </w:r>
      <w:proofErr w:type="spellStart"/>
      <w:r w:rsidR="00607859">
        <w:rPr>
          <w:sz w:val="28"/>
          <w:szCs w:val="28"/>
          <w:lang w:val="uk-UA"/>
        </w:rPr>
        <w:t>Кам’янського</w:t>
      </w:r>
      <w:proofErr w:type="spellEnd"/>
      <w:r w:rsidR="00BE1E33">
        <w:rPr>
          <w:sz w:val="28"/>
          <w:szCs w:val="28"/>
          <w:lang w:val="uk-UA"/>
        </w:rPr>
        <w:t xml:space="preserve"> регіону</w:t>
      </w:r>
      <w:r w:rsidR="00BE1E33" w:rsidRPr="00637C21">
        <w:rPr>
          <w:sz w:val="28"/>
          <w:szCs w:val="28"/>
          <w:lang w:val="uk-UA"/>
        </w:rPr>
        <w:t xml:space="preserve"> </w:t>
      </w:r>
      <w:r w:rsidRPr="00637C21">
        <w:rPr>
          <w:sz w:val="28"/>
          <w:szCs w:val="28"/>
          <w:lang w:val="uk-UA"/>
        </w:rPr>
        <w:t>відомі не тільки на обласному рівні, а й державному.</w:t>
      </w:r>
      <w:r w:rsidR="00607859">
        <w:rPr>
          <w:sz w:val="28"/>
          <w:szCs w:val="28"/>
          <w:lang w:val="uk-UA"/>
        </w:rPr>
        <w:t xml:space="preserve"> </w:t>
      </w:r>
    </w:p>
    <w:p w14:paraId="327C2F92" w14:textId="77777777" w:rsidR="00637C21" w:rsidRPr="00637C21" w:rsidRDefault="00637C21" w:rsidP="00637C21">
      <w:pPr>
        <w:tabs>
          <w:tab w:val="left" w:pos="1800"/>
        </w:tabs>
        <w:spacing w:before="120" w:after="120"/>
        <w:ind w:rightChars="-214" w:right="-514"/>
        <w:jc w:val="both"/>
        <w:rPr>
          <w:sz w:val="28"/>
          <w:szCs w:val="28"/>
          <w:lang w:val="uk-UA"/>
        </w:rPr>
      </w:pPr>
    </w:p>
    <w:p w14:paraId="6139BBE5" w14:textId="77777777" w:rsidR="008863B1" w:rsidRPr="00BE1E33" w:rsidRDefault="008863B1" w:rsidP="00637C21">
      <w:pPr>
        <w:tabs>
          <w:tab w:val="left" w:pos="1800"/>
        </w:tabs>
        <w:spacing w:before="120" w:after="120"/>
        <w:ind w:rightChars="-214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ТК ДДТУ                                                        Олійник Л.О.</w:t>
      </w:r>
    </w:p>
    <w:p w14:paraId="7EEA2172" w14:textId="77777777" w:rsidR="000237C7" w:rsidRPr="00BE1E33" w:rsidRDefault="000237C7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771209C6" w14:textId="77777777" w:rsidR="000237C7" w:rsidRDefault="000237C7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0A0DD869" w14:textId="77777777" w:rsidR="000F1E01" w:rsidRDefault="000F1E0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5033E1C6" w14:textId="77777777" w:rsidR="000F1E01" w:rsidRDefault="000F1E0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71695A85" w14:textId="77777777" w:rsidR="000F1E01" w:rsidRDefault="000F1E0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71C2883D" w14:textId="77777777" w:rsidR="000F1E01" w:rsidRDefault="000F1E0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4EF189F7" w14:textId="77777777" w:rsidR="000F1E01" w:rsidRDefault="000F1E0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2346A1AC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67B50E43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27F104D2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6452B604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541DAD77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p w14:paraId="11948B4B" w14:textId="77777777" w:rsidR="00637C21" w:rsidRDefault="00637C21" w:rsidP="00387D17">
      <w:pPr>
        <w:tabs>
          <w:tab w:val="left" w:pos="1800"/>
        </w:tabs>
        <w:ind w:rightChars="-214" w:right="-514"/>
        <w:jc w:val="center"/>
        <w:rPr>
          <w:sz w:val="28"/>
          <w:szCs w:val="28"/>
          <w:lang w:val="uk-UA"/>
        </w:rPr>
      </w:pPr>
    </w:p>
    <w:sectPr w:rsidR="00637C21" w:rsidSect="008863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4A"/>
    <w:multiLevelType w:val="hybridMultilevel"/>
    <w:tmpl w:val="492457BC"/>
    <w:lvl w:ilvl="0" w:tplc="73AAB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4B13832"/>
    <w:multiLevelType w:val="hybridMultilevel"/>
    <w:tmpl w:val="2CFA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E45"/>
    <w:multiLevelType w:val="hybridMultilevel"/>
    <w:tmpl w:val="AC66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D3D5B"/>
    <w:multiLevelType w:val="hybridMultilevel"/>
    <w:tmpl w:val="2344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A3A15"/>
    <w:multiLevelType w:val="hybridMultilevel"/>
    <w:tmpl w:val="46B874FC"/>
    <w:lvl w:ilvl="0" w:tplc="7958B7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7AB2BF4"/>
    <w:multiLevelType w:val="hybridMultilevel"/>
    <w:tmpl w:val="68700F0A"/>
    <w:lvl w:ilvl="0" w:tplc="1C483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A228B2"/>
    <w:multiLevelType w:val="hybridMultilevel"/>
    <w:tmpl w:val="F050C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57AE6"/>
    <w:multiLevelType w:val="hybridMultilevel"/>
    <w:tmpl w:val="9C3E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69"/>
    <w:rsid w:val="000163AA"/>
    <w:rsid w:val="00017686"/>
    <w:rsid w:val="000237C7"/>
    <w:rsid w:val="00065269"/>
    <w:rsid w:val="00077ACF"/>
    <w:rsid w:val="000A1824"/>
    <w:rsid w:val="000A18CD"/>
    <w:rsid w:val="000D1CEF"/>
    <w:rsid w:val="000E4541"/>
    <w:rsid w:val="000F1BCC"/>
    <w:rsid w:val="000F1E01"/>
    <w:rsid w:val="00125B54"/>
    <w:rsid w:val="00147115"/>
    <w:rsid w:val="001A3280"/>
    <w:rsid w:val="001C3050"/>
    <w:rsid w:val="0023795F"/>
    <w:rsid w:val="002400F1"/>
    <w:rsid w:val="0026593F"/>
    <w:rsid w:val="00275CA7"/>
    <w:rsid w:val="00297AC7"/>
    <w:rsid w:val="002A0005"/>
    <w:rsid w:val="002A65A7"/>
    <w:rsid w:val="002B12C8"/>
    <w:rsid w:val="002D5158"/>
    <w:rsid w:val="002E6EEA"/>
    <w:rsid w:val="002F0B5E"/>
    <w:rsid w:val="002F728E"/>
    <w:rsid w:val="00302763"/>
    <w:rsid w:val="0031658B"/>
    <w:rsid w:val="003347B8"/>
    <w:rsid w:val="0034226E"/>
    <w:rsid w:val="00387D17"/>
    <w:rsid w:val="00417ADE"/>
    <w:rsid w:val="00427B83"/>
    <w:rsid w:val="004445F6"/>
    <w:rsid w:val="00476725"/>
    <w:rsid w:val="0049526C"/>
    <w:rsid w:val="00496696"/>
    <w:rsid w:val="004A6179"/>
    <w:rsid w:val="004B4C80"/>
    <w:rsid w:val="004D540A"/>
    <w:rsid w:val="005379C7"/>
    <w:rsid w:val="0055691E"/>
    <w:rsid w:val="005813EC"/>
    <w:rsid w:val="0058268E"/>
    <w:rsid w:val="005C24B4"/>
    <w:rsid w:val="005F3136"/>
    <w:rsid w:val="00607859"/>
    <w:rsid w:val="00637C21"/>
    <w:rsid w:val="00643397"/>
    <w:rsid w:val="006C4C00"/>
    <w:rsid w:val="00722C5D"/>
    <w:rsid w:val="00740127"/>
    <w:rsid w:val="00760F6E"/>
    <w:rsid w:val="007632FF"/>
    <w:rsid w:val="00797866"/>
    <w:rsid w:val="007A3AAD"/>
    <w:rsid w:val="007E69E8"/>
    <w:rsid w:val="00801DF9"/>
    <w:rsid w:val="0080334D"/>
    <w:rsid w:val="00824AFB"/>
    <w:rsid w:val="008863B1"/>
    <w:rsid w:val="00891DE8"/>
    <w:rsid w:val="00893116"/>
    <w:rsid w:val="008B23AE"/>
    <w:rsid w:val="008E77B3"/>
    <w:rsid w:val="008E7971"/>
    <w:rsid w:val="008F5744"/>
    <w:rsid w:val="008F7644"/>
    <w:rsid w:val="00907175"/>
    <w:rsid w:val="009144C3"/>
    <w:rsid w:val="009262CB"/>
    <w:rsid w:val="0098372A"/>
    <w:rsid w:val="009868B1"/>
    <w:rsid w:val="009950A3"/>
    <w:rsid w:val="009A1540"/>
    <w:rsid w:val="009E6A61"/>
    <w:rsid w:val="00A6209B"/>
    <w:rsid w:val="00A73FCB"/>
    <w:rsid w:val="00A97822"/>
    <w:rsid w:val="00AC64D5"/>
    <w:rsid w:val="00AF0858"/>
    <w:rsid w:val="00B8101D"/>
    <w:rsid w:val="00B9754E"/>
    <w:rsid w:val="00BA3936"/>
    <w:rsid w:val="00BD07BE"/>
    <w:rsid w:val="00BE1E33"/>
    <w:rsid w:val="00C853D9"/>
    <w:rsid w:val="00CC592B"/>
    <w:rsid w:val="00CD1F8D"/>
    <w:rsid w:val="00CE53EB"/>
    <w:rsid w:val="00D125D2"/>
    <w:rsid w:val="00D423F9"/>
    <w:rsid w:val="00D460AF"/>
    <w:rsid w:val="00D76001"/>
    <w:rsid w:val="00DA70C3"/>
    <w:rsid w:val="00DB18BD"/>
    <w:rsid w:val="00DC0492"/>
    <w:rsid w:val="00DC525A"/>
    <w:rsid w:val="00DD1F99"/>
    <w:rsid w:val="00DD68C5"/>
    <w:rsid w:val="00DE6217"/>
    <w:rsid w:val="00DE65BB"/>
    <w:rsid w:val="00E14AC6"/>
    <w:rsid w:val="00E51213"/>
    <w:rsid w:val="00E80555"/>
    <w:rsid w:val="00E9181C"/>
    <w:rsid w:val="00EA168F"/>
    <w:rsid w:val="00EE1EF8"/>
    <w:rsid w:val="00F01605"/>
    <w:rsid w:val="00F1009D"/>
    <w:rsid w:val="00F77079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A764E"/>
  <w15:docId w15:val="{103A9609-6EB3-4907-A0DC-991C813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6217"/>
    <w:pPr>
      <w:keepNext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23F9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6217"/>
    <w:rPr>
      <w:sz w:val="24"/>
      <w:lang w:val="uk-UA"/>
    </w:rPr>
  </w:style>
  <w:style w:type="paragraph" w:styleId="a5">
    <w:name w:val="List Paragraph"/>
    <w:basedOn w:val="a"/>
    <w:uiPriority w:val="34"/>
    <w:qFormat/>
    <w:rsid w:val="00907175"/>
    <w:pPr>
      <w:ind w:left="720"/>
      <w:contextualSpacing/>
    </w:pPr>
  </w:style>
  <w:style w:type="paragraph" w:styleId="a6">
    <w:name w:val="Balloon Text"/>
    <w:basedOn w:val="a"/>
    <w:link w:val="a7"/>
    <w:rsid w:val="00BE1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1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18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4867-8D17-454F-AFB1-6EFF183A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Дніпродзержинський економічний коледж</vt:lpstr>
    </vt:vector>
  </TitlesOfParts>
  <Company>Home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Дніпродзержинський економічний коледж</dc:title>
  <dc:creator>XP GAME 2010</dc:creator>
  <cp:lastModifiedBy>Леонид Олейник</cp:lastModifiedBy>
  <cp:revision>5</cp:revision>
  <cp:lastPrinted>2020-06-24T06:15:00Z</cp:lastPrinted>
  <dcterms:created xsi:type="dcterms:W3CDTF">2021-05-16T10:35:00Z</dcterms:created>
  <dcterms:modified xsi:type="dcterms:W3CDTF">2021-05-18T05:44:00Z</dcterms:modified>
</cp:coreProperties>
</file>